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EADD" w14:textId="19E31511" w:rsidR="00EA1DA8" w:rsidRPr="00F01810" w:rsidRDefault="00624ED4" w:rsidP="00F01810">
      <w:pPr>
        <w:pStyle w:val="Title"/>
        <w:rPr>
          <w:rFonts w:cstheme="majorHAnsi"/>
        </w:rPr>
      </w:pPr>
      <w:r w:rsidRPr="00F01810">
        <w:rPr>
          <w:rFonts w:eastAsia="Calibri" w:cstheme="majorHAnsi"/>
        </w:rPr>
        <w:t xml:space="preserve">FERPA </w:t>
      </w:r>
      <w:r w:rsidR="002779C2" w:rsidRPr="00F01810">
        <w:rPr>
          <w:rFonts w:cstheme="majorHAnsi"/>
        </w:rPr>
        <w:t>Compliance</w:t>
      </w:r>
      <w:r w:rsidR="00256153" w:rsidRPr="00F01810">
        <w:rPr>
          <w:rFonts w:cstheme="majorHAnsi"/>
        </w:rPr>
        <w:t xml:space="preserve"> and Student Interaction</w:t>
      </w:r>
      <w:r w:rsidR="002779C2" w:rsidRPr="00F01810">
        <w:rPr>
          <w:rFonts w:cstheme="majorHAnsi"/>
        </w:rPr>
        <w:t xml:space="preserve"> </w:t>
      </w:r>
      <w:r w:rsidRPr="00F01810">
        <w:rPr>
          <w:rFonts w:eastAsia="Calibri" w:cstheme="majorHAnsi"/>
        </w:rPr>
        <w:t xml:space="preserve">in Merged </w:t>
      </w:r>
      <w:r w:rsidR="002779C2" w:rsidRPr="00F01810">
        <w:rPr>
          <w:rFonts w:cstheme="majorHAnsi"/>
        </w:rPr>
        <w:t xml:space="preserve">Canvas </w:t>
      </w:r>
      <w:r w:rsidRPr="00F01810">
        <w:rPr>
          <w:rFonts w:eastAsia="Calibri" w:cstheme="majorHAnsi"/>
        </w:rPr>
        <w:t>Course</w:t>
      </w:r>
      <w:r w:rsidR="002779C2" w:rsidRPr="00F01810">
        <w:rPr>
          <w:rFonts w:cstheme="majorHAnsi"/>
        </w:rPr>
        <w:t xml:space="preserve"> Sections</w:t>
      </w:r>
    </w:p>
    <w:p w14:paraId="17DF6E94" w14:textId="63CB5DDD" w:rsidR="00EA1DA8" w:rsidRDefault="00624ED4" w:rsidP="00205A24">
      <w:r>
        <w:t xml:space="preserve">Faculty may </w:t>
      </w:r>
      <w:r w:rsidR="002779C2">
        <w:t>request</w:t>
      </w:r>
      <w:r>
        <w:t xml:space="preserve"> to merge Canvas </w:t>
      </w:r>
      <w:r w:rsidR="002779C2">
        <w:t>courses when they are teaching</w:t>
      </w:r>
      <w:r>
        <w:t xml:space="preserve"> multiple sections</w:t>
      </w:r>
      <w:r w:rsidR="002779C2">
        <w:t xml:space="preserve"> of the same course</w:t>
      </w:r>
      <w:r w:rsidR="00205A24">
        <w:t xml:space="preserve"> in order to more efficiently share the same content across course sections, freeing up time for other instructional </w:t>
      </w:r>
      <w:r w:rsidR="009D1AEC">
        <w:t>activity</w:t>
      </w:r>
      <w:r w:rsidR="00205A24">
        <w:t>.</w:t>
      </w:r>
      <w:r w:rsidR="005A558D">
        <w:t xml:space="preserve"> This must be done prior to the start date of the course sections.</w:t>
      </w:r>
    </w:p>
    <w:p w14:paraId="71A1CF72" w14:textId="77777777" w:rsidR="00EA1DA8" w:rsidRDefault="00624ED4">
      <w:pPr>
        <w:spacing w:after="0" w:line="259" w:lineRule="auto"/>
        <w:ind w:left="221" w:firstLine="0"/>
      </w:pPr>
      <w:r>
        <w:t xml:space="preserve"> </w:t>
      </w:r>
    </w:p>
    <w:p w14:paraId="7ACB01C1" w14:textId="3534209D" w:rsidR="00205A24" w:rsidRPr="009D1AEC" w:rsidRDefault="00205A24" w:rsidP="009D1AEC">
      <w:pPr>
        <w:rPr>
          <w:szCs w:val="20"/>
        </w:rPr>
      </w:pPr>
      <w:r w:rsidRPr="009D1AEC">
        <w:rPr>
          <w:szCs w:val="20"/>
        </w:rPr>
        <w:t xml:space="preserve">However, </w:t>
      </w:r>
      <w:r w:rsidR="009D1AEC" w:rsidRPr="009D1AEC">
        <w:rPr>
          <w:szCs w:val="20"/>
        </w:rPr>
        <w:t>according to</w:t>
      </w:r>
      <w:r w:rsidR="00624ED4" w:rsidRPr="009D1AEC">
        <w:rPr>
          <w:szCs w:val="20"/>
        </w:rPr>
        <w:t xml:space="preserve"> Family Educational Rights and Privacy Act (FERPA) regulations, </w:t>
      </w:r>
      <w:r w:rsidR="00624ED4" w:rsidRPr="009D1AEC">
        <w:rPr>
          <w:b/>
          <w:szCs w:val="20"/>
        </w:rPr>
        <w:t>students cannot have access to student information</w:t>
      </w:r>
      <w:r w:rsidRPr="009D1AEC">
        <w:rPr>
          <w:b/>
          <w:szCs w:val="20"/>
        </w:rPr>
        <w:t xml:space="preserve"> (including the fact of their enrollment)</w:t>
      </w:r>
      <w:r w:rsidR="00624ED4" w:rsidRPr="009D1AEC">
        <w:rPr>
          <w:b/>
          <w:szCs w:val="20"/>
        </w:rPr>
        <w:t xml:space="preserve"> </w:t>
      </w:r>
      <w:r w:rsidR="009D1AEC" w:rsidRPr="009D1AEC">
        <w:rPr>
          <w:szCs w:val="20"/>
        </w:rPr>
        <w:t>of students in</w:t>
      </w:r>
      <w:r w:rsidR="00624ED4" w:rsidRPr="009D1AEC">
        <w:rPr>
          <w:szCs w:val="20"/>
        </w:rPr>
        <w:t xml:space="preserve"> course sections </w:t>
      </w:r>
      <w:r w:rsidR="009D1AEC" w:rsidRPr="009D1AEC">
        <w:rPr>
          <w:szCs w:val="20"/>
        </w:rPr>
        <w:t>other than their own</w:t>
      </w:r>
      <w:r w:rsidR="005A558D">
        <w:rPr>
          <w:szCs w:val="20"/>
        </w:rPr>
        <w:t xml:space="preserve"> (with the exception noted below)</w:t>
      </w:r>
      <w:r w:rsidR="00624ED4" w:rsidRPr="009D1AEC">
        <w:rPr>
          <w:szCs w:val="20"/>
        </w:rPr>
        <w:t xml:space="preserve">. Because of this requirement, students are not allowed to interact </w:t>
      </w:r>
      <w:r w:rsidRPr="009D1AEC">
        <w:rPr>
          <w:szCs w:val="20"/>
        </w:rPr>
        <w:t>with</w:t>
      </w:r>
      <w:r w:rsidR="00624ED4" w:rsidRPr="009D1AEC">
        <w:rPr>
          <w:szCs w:val="20"/>
        </w:rPr>
        <w:t xml:space="preserve">in </w:t>
      </w:r>
      <w:r w:rsidRPr="009D1AEC">
        <w:rPr>
          <w:szCs w:val="20"/>
        </w:rPr>
        <w:t xml:space="preserve">a </w:t>
      </w:r>
      <w:r w:rsidR="00624ED4" w:rsidRPr="009D1AEC">
        <w:rPr>
          <w:szCs w:val="20"/>
        </w:rPr>
        <w:t xml:space="preserve">Canvas </w:t>
      </w:r>
      <w:r w:rsidRPr="009D1AEC">
        <w:rPr>
          <w:szCs w:val="20"/>
        </w:rPr>
        <w:t xml:space="preserve">course </w:t>
      </w:r>
      <w:r w:rsidR="00624ED4" w:rsidRPr="009D1AEC">
        <w:rPr>
          <w:szCs w:val="20"/>
        </w:rPr>
        <w:t xml:space="preserve">with students from another course section. </w:t>
      </w:r>
    </w:p>
    <w:p w14:paraId="3A629B69" w14:textId="77777777" w:rsidR="00205A24" w:rsidRDefault="00205A24">
      <w:pPr>
        <w:spacing w:after="0" w:line="239" w:lineRule="auto"/>
        <w:ind w:left="222" w:hanging="1"/>
        <w:rPr>
          <w:sz w:val="22"/>
        </w:rPr>
      </w:pPr>
    </w:p>
    <w:p w14:paraId="34B68EAD" w14:textId="324D88B1" w:rsidR="009D1AEC" w:rsidRPr="009D1AEC" w:rsidRDefault="007C5296" w:rsidP="009D1AEC">
      <w:r>
        <w:t>Canvas</w:t>
      </w:r>
      <w:r w:rsidR="009D1AEC" w:rsidRPr="009D1AEC">
        <w:t xml:space="preserve"> limit</w:t>
      </w:r>
      <w:r>
        <w:t>s</w:t>
      </w:r>
      <w:r w:rsidR="009D1AEC" w:rsidRPr="009D1AEC">
        <w:t xml:space="preserve"> the visibility of students </w:t>
      </w:r>
      <w:r w:rsidR="009D1AEC">
        <w:t>from</w:t>
      </w:r>
      <w:r w:rsidR="009D1AEC" w:rsidRPr="009D1AEC">
        <w:t xml:space="preserve"> other sections in </w:t>
      </w:r>
      <w:r w:rsidR="009D1AEC">
        <w:t>a merged</w:t>
      </w:r>
      <w:r w:rsidR="009D1AEC" w:rsidRPr="009D1AEC">
        <w:t xml:space="preserve"> Canvas course. However, this does not cover all Canvas tools, so </w:t>
      </w:r>
      <w:r w:rsidR="00020FEF">
        <w:t xml:space="preserve">if you request to merge Canvas courses, </w:t>
      </w:r>
      <w:r w:rsidR="009D1AEC" w:rsidRPr="009D1AEC">
        <w:t>you'll need to take additional steps to protect your students’ privacy</w:t>
      </w:r>
      <w:r w:rsidR="005A558D">
        <w:t xml:space="preserve">, as outlined in this document. </w:t>
      </w:r>
    </w:p>
    <w:p w14:paraId="0A764E14" w14:textId="2E526081" w:rsidR="00EA1DA8" w:rsidRDefault="009D1AEC" w:rsidP="005A558D">
      <w:r w:rsidRPr="009D1AEC">
        <w:t> </w:t>
      </w:r>
      <w:r w:rsidR="00624ED4">
        <w:rPr>
          <w:color w:val="000000"/>
          <w:sz w:val="19"/>
        </w:rPr>
        <w:t xml:space="preserve"> </w:t>
      </w:r>
    </w:p>
    <w:p w14:paraId="2ABD2C7E" w14:textId="486BA44E" w:rsidR="002779C2" w:rsidRDefault="002779C2" w:rsidP="00F01810">
      <w:r>
        <w:rPr>
          <w:b/>
        </w:rPr>
        <w:t>NOTE</w:t>
      </w:r>
      <w:r w:rsidR="00624ED4">
        <w:rPr>
          <w:b/>
        </w:rPr>
        <w:t xml:space="preserve">: </w:t>
      </w:r>
      <w:r w:rsidR="00624ED4">
        <w:t>FERPA restrictions do not apply to a merged Canvas course if students physically meet in the same classroom at the same time</w:t>
      </w:r>
      <w:r>
        <w:t xml:space="preserve"> (i.e. “true cross-listed courses”). Course sections that meet simultaneously typically are combined in Canvas by </w:t>
      </w:r>
      <w:r w:rsidR="00F01810">
        <w:t>default, and this document is not relevant for those merged courses</w:t>
      </w:r>
      <w:r w:rsidR="005A558D">
        <w:t>.</w:t>
      </w:r>
    </w:p>
    <w:p w14:paraId="1173339E" w14:textId="0FDDBB6B" w:rsidR="00EA1DA8" w:rsidRDefault="00EA1DA8">
      <w:pPr>
        <w:spacing w:after="0" w:line="259" w:lineRule="auto"/>
        <w:ind w:left="221" w:firstLine="0"/>
      </w:pPr>
    </w:p>
    <w:p w14:paraId="4C3EDE96" w14:textId="679D2A46" w:rsidR="007C5296" w:rsidRDefault="007C5296">
      <w:pPr>
        <w:pStyle w:val="Heading1"/>
        <w:ind w:left="216"/>
      </w:pPr>
      <w:r>
        <w:t>What Canvas Does for You</w:t>
      </w:r>
    </w:p>
    <w:p w14:paraId="4D687E69" w14:textId="0AE39B94" w:rsidR="007C5296" w:rsidRDefault="007C5296" w:rsidP="007C5296">
      <w:r>
        <w:t>In Canvas courses</w:t>
      </w:r>
      <w:r w:rsidR="00550DC4">
        <w:t xml:space="preserve"> merged upon faculty request</w:t>
      </w:r>
      <w:r>
        <w:t xml:space="preserve">, </w:t>
      </w:r>
      <w:r w:rsidRPr="007C5296">
        <w:t xml:space="preserve">students </w:t>
      </w:r>
      <w:r>
        <w:t xml:space="preserve">are prevented </w:t>
      </w:r>
      <w:r w:rsidRPr="007C5296">
        <w:t>from seeing students in sections other than their own in</w:t>
      </w:r>
      <w:r w:rsidR="00411E25">
        <w:t xml:space="preserve"> </w:t>
      </w:r>
    </w:p>
    <w:p w14:paraId="3D257BC9" w14:textId="37ABF615" w:rsidR="007C5296" w:rsidRDefault="007C5296" w:rsidP="007C5296">
      <w:pPr>
        <w:pStyle w:val="ListParagraph"/>
        <w:numPr>
          <w:ilvl w:val="0"/>
          <w:numId w:val="7"/>
        </w:numPr>
      </w:pPr>
      <w:r w:rsidRPr="007C5296">
        <w:t xml:space="preserve">the full roster view of the </w:t>
      </w:r>
      <w:r w:rsidRPr="00256153">
        <w:rPr>
          <w:b/>
          <w:bCs/>
        </w:rPr>
        <w:t>People</w:t>
      </w:r>
      <w:r w:rsidRPr="007C5296">
        <w:t xml:space="preserve"> tool, </w:t>
      </w:r>
    </w:p>
    <w:p w14:paraId="1A01B903" w14:textId="2707D542" w:rsidR="007C5296" w:rsidRDefault="00411E25" w:rsidP="007C5296">
      <w:pPr>
        <w:pStyle w:val="ListParagraph"/>
        <w:numPr>
          <w:ilvl w:val="0"/>
          <w:numId w:val="7"/>
        </w:numPr>
      </w:pPr>
      <w:r>
        <w:t xml:space="preserve">and </w:t>
      </w:r>
      <w:r w:rsidR="007C5296" w:rsidRPr="007C5296">
        <w:t xml:space="preserve">the </w:t>
      </w:r>
      <w:r w:rsidR="007C5296" w:rsidRPr="00256153">
        <w:rPr>
          <w:b/>
          <w:bCs/>
        </w:rPr>
        <w:t>Inbox</w:t>
      </w:r>
      <w:r w:rsidR="007C5296" w:rsidRPr="007C5296">
        <w:t xml:space="preserve"> (Conversations)</w:t>
      </w:r>
      <w:r>
        <w:t>.</w:t>
      </w:r>
    </w:p>
    <w:p w14:paraId="1E86E21B" w14:textId="4BAEF93F" w:rsidR="007C5296" w:rsidRDefault="007C5296" w:rsidP="007C5296"/>
    <w:p w14:paraId="0B8FEBD9" w14:textId="1DEB284D" w:rsidR="00EA1DA8" w:rsidRDefault="00EC2C03">
      <w:pPr>
        <w:pStyle w:val="Heading1"/>
        <w:ind w:left="216"/>
      </w:pPr>
      <w:r>
        <w:t>What You Must Do to Maintain FERPA Compliance</w:t>
      </w:r>
    </w:p>
    <w:p w14:paraId="1EDCC4D8" w14:textId="7FF74F3B" w:rsidR="008F6272" w:rsidRDefault="008F6272" w:rsidP="00F01810">
      <w:pPr>
        <w:pStyle w:val="Heading2"/>
      </w:pPr>
      <w:r>
        <w:t xml:space="preserve">Click </w:t>
      </w:r>
      <w:r w:rsidRPr="00550DC4">
        <w:rPr>
          <w:b/>
          <w:bCs/>
        </w:rPr>
        <w:t xml:space="preserve">Settings </w:t>
      </w:r>
      <w:r>
        <w:t>in your course menu and:</w:t>
      </w:r>
    </w:p>
    <w:p w14:paraId="3C3047E3" w14:textId="6735077F" w:rsidR="00F6412F" w:rsidRDefault="008F6272" w:rsidP="00F6412F">
      <w:pPr>
        <w:pStyle w:val="ListParagraph"/>
        <w:numPr>
          <w:ilvl w:val="0"/>
          <w:numId w:val="8"/>
        </w:numPr>
        <w:spacing w:after="161"/>
      </w:pPr>
      <w:r>
        <w:t xml:space="preserve">Under the </w:t>
      </w:r>
      <w:r w:rsidRPr="00F6412F">
        <w:rPr>
          <w:b/>
          <w:bCs/>
        </w:rPr>
        <w:t>Navigation</w:t>
      </w:r>
      <w:r>
        <w:t xml:space="preserve"> tab, be sure that</w:t>
      </w:r>
      <w:r w:rsidR="007A7972">
        <w:t xml:space="preserve"> the</w:t>
      </w:r>
      <w:r w:rsidR="00624ED4" w:rsidRPr="00F6412F">
        <w:rPr>
          <w:b/>
        </w:rPr>
        <w:t xml:space="preserve"> Chat</w:t>
      </w:r>
      <w:r w:rsidR="00411E25">
        <w:rPr>
          <w:b/>
        </w:rPr>
        <w:t xml:space="preserve"> </w:t>
      </w:r>
      <w:r w:rsidR="00411E25">
        <w:rPr>
          <w:bCs/>
        </w:rPr>
        <w:t>and</w:t>
      </w:r>
      <w:r w:rsidR="00624ED4" w:rsidRPr="00F6412F">
        <w:rPr>
          <w:b/>
        </w:rPr>
        <w:t xml:space="preserve"> Conferences </w:t>
      </w:r>
      <w:r>
        <w:t xml:space="preserve">items are </w:t>
      </w:r>
      <w:r w:rsidR="00F6412F">
        <w:t>hidden from students</w:t>
      </w:r>
      <w:r w:rsidR="00CE0F5A">
        <w:t>. If</w:t>
      </w:r>
      <w:r>
        <w:t xml:space="preserve"> they are active (appearing in the top grouping of navigation items), drag them to the lower grouping or click the gear icon at the right of each and click </w:t>
      </w:r>
      <w:r w:rsidRPr="00F6412F">
        <w:rPr>
          <w:b/>
          <w:bCs/>
        </w:rPr>
        <w:t>Disable</w:t>
      </w:r>
      <w:r w:rsidR="00F6412F">
        <w:t xml:space="preserve">. Be sure to scroll down and click </w:t>
      </w:r>
      <w:r w:rsidR="00F6412F" w:rsidRPr="00F6412F">
        <w:rPr>
          <w:b/>
          <w:bCs/>
        </w:rPr>
        <w:t>Save</w:t>
      </w:r>
      <w:r w:rsidR="00F6412F">
        <w:t xml:space="preserve"> at the bottom.</w:t>
      </w:r>
      <w:r w:rsidR="00F6412F">
        <w:br/>
      </w:r>
    </w:p>
    <w:p w14:paraId="37D4446F" w14:textId="6959AA7C" w:rsidR="00550DC4" w:rsidRDefault="00F6412F" w:rsidP="00884EE8">
      <w:pPr>
        <w:pStyle w:val="ListParagraph"/>
        <w:numPr>
          <w:ilvl w:val="0"/>
          <w:numId w:val="8"/>
        </w:numPr>
        <w:spacing w:after="161"/>
      </w:pPr>
      <w:r>
        <w:t xml:space="preserve">Under the </w:t>
      </w:r>
      <w:r w:rsidRPr="00F6412F">
        <w:rPr>
          <w:b/>
          <w:bCs/>
        </w:rPr>
        <w:t>Course Details</w:t>
      </w:r>
      <w:r>
        <w:t xml:space="preserve"> tab, scroll down and click </w:t>
      </w:r>
      <w:r>
        <w:rPr>
          <w:b/>
          <w:bCs/>
        </w:rPr>
        <w:t>more options</w:t>
      </w:r>
      <w:r>
        <w:t>. Make sure that</w:t>
      </w:r>
      <w:r w:rsidR="000725ED">
        <w:t>:</w:t>
      </w:r>
      <w:r>
        <w:t xml:space="preserve"> </w:t>
      </w:r>
      <w:r>
        <w:br/>
      </w:r>
      <w:r>
        <w:rPr>
          <w:b/>
          <w:bCs/>
        </w:rPr>
        <w:t>Let students create discussion topics</w:t>
      </w:r>
      <w:r w:rsidR="000725ED">
        <w:rPr>
          <w:b/>
          <w:bCs/>
        </w:rPr>
        <w:t xml:space="preserve"> </w:t>
      </w:r>
      <w:r w:rsidR="000725ED">
        <w:t>is NOT checked</w:t>
      </w:r>
      <w:r>
        <w:rPr>
          <w:b/>
          <w:bCs/>
        </w:rPr>
        <w:br/>
        <w:t>Let students organize their own groups</w:t>
      </w:r>
      <w:r w:rsidR="000725ED">
        <w:t xml:space="preserve"> is NOT checked</w:t>
      </w:r>
      <w:r>
        <w:rPr>
          <w:b/>
          <w:bCs/>
        </w:rPr>
        <w:br/>
      </w:r>
      <w:r w:rsidR="00624ED4" w:rsidRPr="00F6412F">
        <w:rPr>
          <w:b/>
          <w:color w:val="57585B"/>
        </w:rPr>
        <w:t xml:space="preserve">Disable comments on announcements </w:t>
      </w:r>
      <w:r w:rsidR="000725ED">
        <w:rPr>
          <w:bCs/>
          <w:color w:val="57585B"/>
        </w:rPr>
        <w:t>IS checked</w:t>
      </w:r>
      <w:r>
        <w:rPr>
          <w:b/>
          <w:color w:val="57585B"/>
        </w:rPr>
        <w:br/>
      </w:r>
      <w:r>
        <w:rPr>
          <w:b/>
          <w:color w:val="57585B"/>
        </w:rPr>
        <w:br/>
      </w:r>
      <w:r w:rsidR="00550DC4">
        <w:rPr>
          <w:color w:val="57585B"/>
        </w:rPr>
        <w:t>Click</w:t>
      </w:r>
      <w:r w:rsidR="00624ED4" w:rsidRPr="00F6412F">
        <w:rPr>
          <w:color w:val="57585B"/>
        </w:rPr>
        <w:t xml:space="preserve"> the </w:t>
      </w:r>
      <w:r w:rsidR="00624ED4" w:rsidRPr="00F6412F">
        <w:rPr>
          <w:b/>
          <w:color w:val="57585B"/>
        </w:rPr>
        <w:t>Update Course Details</w:t>
      </w:r>
      <w:r w:rsidR="00624ED4" w:rsidRPr="00F6412F">
        <w:rPr>
          <w:color w:val="57585B"/>
        </w:rPr>
        <w:t xml:space="preserve"> button</w:t>
      </w:r>
      <w:r w:rsidR="00624ED4">
        <w:t xml:space="preserve"> </w:t>
      </w:r>
      <w:r>
        <w:t>at bottom.</w:t>
      </w:r>
    </w:p>
    <w:p w14:paraId="03B697E5" w14:textId="06DFF368" w:rsidR="00F01810" w:rsidRDefault="007A7972" w:rsidP="00F01810">
      <w:pPr>
        <w:pStyle w:val="Heading2"/>
      </w:pPr>
      <w:r>
        <w:t>If/when</w:t>
      </w:r>
      <w:r w:rsidR="00550DC4">
        <w:t xml:space="preserve"> you create </w:t>
      </w:r>
      <w:r w:rsidR="00550DC4" w:rsidRPr="007A7972">
        <w:rPr>
          <w:b/>
          <w:bCs/>
        </w:rPr>
        <w:t>Discussions</w:t>
      </w:r>
    </w:p>
    <w:p w14:paraId="39AB1DF7" w14:textId="1B24D551" w:rsidR="00550DC4" w:rsidRDefault="00F01810" w:rsidP="00F01810">
      <w:r>
        <w:t>E</w:t>
      </w:r>
      <w:r w:rsidR="00550DC4">
        <w:t>nsure that each section has its own</w:t>
      </w:r>
      <w:r w:rsidR="007A7972">
        <w:t xml:space="preserve"> separate</w:t>
      </w:r>
      <w:r w:rsidR="00550DC4">
        <w:t xml:space="preserve"> discussion:</w:t>
      </w:r>
    </w:p>
    <w:p w14:paraId="25ED2BDB" w14:textId="4E623C3A" w:rsidR="00550DC4" w:rsidRPr="00550DC4" w:rsidRDefault="00550DC4" w:rsidP="00550DC4">
      <w:pPr>
        <w:pStyle w:val="ListParagraph"/>
        <w:numPr>
          <w:ilvl w:val="0"/>
          <w:numId w:val="11"/>
        </w:numPr>
        <w:spacing w:after="161"/>
      </w:pPr>
      <w:r w:rsidRPr="00550DC4">
        <w:t xml:space="preserve">For graded discussions, </w:t>
      </w:r>
      <w:r>
        <w:t>r</w:t>
      </w:r>
      <w:r w:rsidRPr="00550DC4">
        <w:t>estrict</w:t>
      </w:r>
      <w:r>
        <w:t xml:space="preserve"> each discussion </w:t>
      </w:r>
      <w:r w:rsidRPr="00550DC4">
        <w:t>to</w:t>
      </w:r>
      <w:r w:rsidR="007A7972">
        <w:t xml:space="preserve"> an</w:t>
      </w:r>
      <w:r w:rsidRPr="00550DC4">
        <w:t xml:space="preserve"> individual section</w:t>
      </w:r>
      <w:r>
        <w:t xml:space="preserve"> using the </w:t>
      </w:r>
      <w:r w:rsidRPr="00550DC4">
        <w:rPr>
          <w:b/>
          <w:bCs/>
        </w:rPr>
        <w:t xml:space="preserve">Assign </w:t>
      </w:r>
      <w:r w:rsidR="00F01810">
        <w:rPr>
          <w:b/>
          <w:bCs/>
        </w:rPr>
        <w:t>t</w:t>
      </w:r>
      <w:r w:rsidRPr="00550DC4">
        <w:rPr>
          <w:b/>
          <w:bCs/>
        </w:rPr>
        <w:t>o</w:t>
      </w:r>
      <w:r>
        <w:t xml:space="preserve"> option</w:t>
      </w:r>
      <w:r w:rsidRPr="00550DC4">
        <w:t>.</w:t>
      </w:r>
      <w:r>
        <w:t xml:space="preserve"> </w:t>
      </w:r>
      <w:hyperlink r:id="rId7" w:history="1">
        <w:r w:rsidRPr="00550DC4">
          <w:rPr>
            <w:rStyle w:val="Hyperlink"/>
          </w:rPr>
          <w:t>See Canvas guide for details</w:t>
        </w:r>
      </w:hyperlink>
      <w:r>
        <w:t>.</w:t>
      </w:r>
      <w:r w:rsidR="00CE0F5A">
        <w:t xml:space="preserve"> </w:t>
      </w:r>
      <w:r w:rsidR="006741AB">
        <w:t>See further details on section</w:t>
      </w:r>
      <w:r w:rsidR="0057794D">
        <w:t xml:space="preserve"> restricti</w:t>
      </w:r>
      <w:r w:rsidR="001C4D01">
        <w:t>on</w:t>
      </w:r>
      <w:r w:rsidR="006741AB">
        <w:t xml:space="preserve"> under the What You May Do section below.</w:t>
      </w:r>
    </w:p>
    <w:p w14:paraId="16B8381E" w14:textId="5D7D424A" w:rsidR="00550DC4" w:rsidRPr="00550DC4" w:rsidRDefault="00550DC4" w:rsidP="00550DC4">
      <w:pPr>
        <w:pStyle w:val="ListParagraph"/>
        <w:numPr>
          <w:ilvl w:val="0"/>
          <w:numId w:val="11"/>
        </w:numPr>
        <w:spacing w:after="161"/>
      </w:pPr>
      <w:r w:rsidRPr="00550DC4">
        <w:t xml:space="preserve">For ungraded discussions, use the </w:t>
      </w:r>
      <w:r w:rsidRPr="00550DC4">
        <w:rPr>
          <w:b/>
          <w:bCs/>
        </w:rPr>
        <w:t>Post to</w:t>
      </w:r>
      <w:r w:rsidRPr="00550DC4">
        <w:t xml:space="preserve"> option</w:t>
      </w:r>
      <w:r w:rsidR="007A7972">
        <w:t xml:space="preserve"> (immediately below the discussion description)</w:t>
      </w:r>
      <w:r w:rsidRPr="00550DC4">
        <w:t xml:space="preserve"> to </w:t>
      </w:r>
      <w:r w:rsidR="007A7972">
        <w:t>select an</w:t>
      </w:r>
      <w:r w:rsidRPr="00550DC4">
        <w:t xml:space="preserve"> individual section </w:t>
      </w:r>
      <w:r w:rsidR="007A7972">
        <w:t>for the discussion</w:t>
      </w:r>
      <w:r w:rsidRPr="00550DC4">
        <w:t>.</w:t>
      </w:r>
      <w:r w:rsidR="00CE0F5A">
        <w:t xml:space="preserve"> </w:t>
      </w:r>
      <w:r w:rsidR="007A7972">
        <w:br/>
      </w:r>
    </w:p>
    <w:p w14:paraId="31AAB06F" w14:textId="2C63CC53" w:rsidR="00EA1DA8" w:rsidRPr="00884EE8" w:rsidRDefault="007A7972" w:rsidP="00884EE8">
      <w:pPr>
        <w:pStyle w:val="ListParagraph"/>
        <w:numPr>
          <w:ilvl w:val="0"/>
          <w:numId w:val="11"/>
        </w:numPr>
        <w:spacing w:after="161"/>
      </w:pPr>
      <w:r>
        <w:lastRenderedPageBreak/>
        <w:t>Note – if you want each section to engage in discussions about the same topics, simply Duplicate the original discussion and modify it so it is available to a different section of students.</w:t>
      </w:r>
    </w:p>
    <w:p w14:paraId="078EA86C" w14:textId="77777777" w:rsidR="00F01810" w:rsidRDefault="007A7972" w:rsidP="00F01810">
      <w:pPr>
        <w:pStyle w:val="Heading2"/>
      </w:pPr>
      <w:r>
        <w:t xml:space="preserve">If/when you create </w:t>
      </w:r>
      <w:r>
        <w:rPr>
          <w:b/>
          <w:bCs/>
        </w:rPr>
        <w:t>Groups</w:t>
      </w:r>
    </w:p>
    <w:p w14:paraId="1E1F87D7" w14:textId="4F129CE3" w:rsidR="007A7972" w:rsidRDefault="00CE0F5A" w:rsidP="00F01810">
      <w:r>
        <w:t xml:space="preserve">Select the option to </w:t>
      </w:r>
      <w:r>
        <w:rPr>
          <w:b/>
          <w:bCs/>
        </w:rPr>
        <w:t xml:space="preserve">Require group members to be in the same section </w:t>
      </w:r>
      <w:r>
        <w:t xml:space="preserve">when creating a group set. </w:t>
      </w:r>
      <w:hyperlink r:id="rId8" w:history="1">
        <w:r w:rsidRPr="00CE0F5A">
          <w:rPr>
            <w:rStyle w:val="Hyperlink"/>
          </w:rPr>
          <w:t>See Canvas guide for details</w:t>
        </w:r>
      </w:hyperlink>
      <w:r>
        <w:t>.</w:t>
      </w:r>
    </w:p>
    <w:p w14:paraId="18199924" w14:textId="2914CA67" w:rsidR="00411E25" w:rsidRDefault="00411E25" w:rsidP="00F01810"/>
    <w:p w14:paraId="7609E745" w14:textId="43032346" w:rsidR="00411E25" w:rsidRDefault="00411E25" w:rsidP="00411E25">
      <w:pPr>
        <w:pStyle w:val="Heading2"/>
      </w:pPr>
      <w:r>
        <w:t xml:space="preserve">If/when you create </w:t>
      </w:r>
      <w:r>
        <w:rPr>
          <w:b/>
          <w:bCs/>
        </w:rPr>
        <w:t>Collaborations</w:t>
      </w:r>
    </w:p>
    <w:p w14:paraId="74FA2D70" w14:textId="41B00052" w:rsidR="00411E25" w:rsidRPr="00CE0F5A" w:rsidRDefault="00411E25" w:rsidP="00411E25">
      <w:r>
        <w:t>Be sure to add students to Collaborations who are enrolled in the same course section. The Collaboration setup screen doesn’t display section information for students, so you will need to refer to the People area.</w:t>
      </w:r>
    </w:p>
    <w:p w14:paraId="4192DF42" w14:textId="77777777" w:rsidR="00884EE8" w:rsidRDefault="00884EE8" w:rsidP="00411E25">
      <w:pPr>
        <w:ind w:left="0" w:firstLine="0"/>
      </w:pPr>
    </w:p>
    <w:p w14:paraId="0459E5F1" w14:textId="77777777" w:rsidR="00F01810" w:rsidRDefault="007A7972" w:rsidP="00F01810">
      <w:pPr>
        <w:pStyle w:val="Heading2"/>
      </w:pPr>
      <w:r>
        <w:t xml:space="preserve">If/when you send a Canvas </w:t>
      </w:r>
      <w:r>
        <w:rPr>
          <w:b/>
          <w:bCs/>
        </w:rPr>
        <w:t>Inbox</w:t>
      </w:r>
      <w:r>
        <w:t xml:space="preserve"> message to students from multiple sections</w:t>
      </w:r>
    </w:p>
    <w:p w14:paraId="2686D450" w14:textId="2FEE4438" w:rsidR="00EA1DA8" w:rsidRDefault="00884EE8" w:rsidP="00F01810">
      <w:r>
        <w:t>Select the option to</w:t>
      </w:r>
      <w:r w:rsidR="007A7972" w:rsidRPr="007A7972">
        <w:t> </w:t>
      </w:r>
      <w:r w:rsidR="007A7972" w:rsidRPr="007A7972">
        <w:rPr>
          <w:b/>
          <w:bCs/>
        </w:rPr>
        <w:t>Send an individual message to each recipient</w:t>
      </w:r>
      <w:r w:rsidR="007A7972" w:rsidRPr="007A7972">
        <w:t>. This will send a separate copy to each recipient and hide the names of the recipients in the message header.</w:t>
      </w:r>
      <w:r w:rsidR="00F77D11">
        <w:t xml:space="preserve"> You may also compose messages addressed to all members of a specific course section.</w:t>
      </w:r>
    </w:p>
    <w:p w14:paraId="62BBE4C5" w14:textId="5D443DE5" w:rsidR="000725ED" w:rsidRDefault="000725ED" w:rsidP="00F01810"/>
    <w:p w14:paraId="3BDC8343" w14:textId="0879BC88" w:rsidR="000725ED" w:rsidRDefault="000725ED" w:rsidP="000725ED">
      <w:pPr>
        <w:pStyle w:val="Heading2"/>
      </w:pPr>
      <w:r>
        <w:t xml:space="preserve">If/when you </w:t>
      </w:r>
      <w:r>
        <w:t xml:space="preserve">offer synchronous (live) online sessions (e.g. use </w:t>
      </w:r>
      <w:r w:rsidRPr="000725ED">
        <w:rPr>
          <w:b/>
          <w:bCs/>
        </w:rPr>
        <w:t>Zoom</w:t>
      </w:r>
      <w:r>
        <w:t>)</w:t>
      </w:r>
    </w:p>
    <w:p w14:paraId="15A482E6" w14:textId="0BC122F3" w:rsidR="000725ED" w:rsidRDefault="000725ED" w:rsidP="000725ED">
      <w:r>
        <w:t>Hold separate synchronous meetings with each section. When you record a synchronous meeting, share the recording only with the section that participated in the meeting.</w:t>
      </w:r>
    </w:p>
    <w:p w14:paraId="591319A6" w14:textId="2E17E69E" w:rsidR="00EA1DA8" w:rsidRDefault="00EA1DA8">
      <w:pPr>
        <w:spacing w:after="60" w:line="259" w:lineRule="auto"/>
        <w:ind w:left="0" w:firstLine="0"/>
      </w:pPr>
    </w:p>
    <w:p w14:paraId="4CCBE519" w14:textId="62A57ED4" w:rsidR="00EA1DA8" w:rsidRDefault="00F01810" w:rsidP="002779C2">
      <w:pPr>
        <w:pStyle w:val="Heading1"/>
      </w:pPr>
      <w:r>
        <w:t xml:space="preserve">What You May Do: </w:t>
      </w:r>
      <w:r w:rsidR="00624ED4">
        <w:t>Setting Calendar Events and Assignment Due Dates by Section</w:t>
      </w:r>
      <w:r w:rsidR="00624ED4">
        <w:rPr>
          <w:b w:val="0"/>
          <w:color w:val="000000"/>
        </w:rPr>
        <w:t xml:space="preserve"> </w:t>
      </w:r>
    </w:p>
    <w:p w14:paraId="6349D136" w14:textId="54342C09" w:rsidR="00884EE8" w:rsidRDefault="00624ED4">
      <w:pPr>
        <w:rPr>
          <w:i/>
        </w:rPr>
      </w:pPr>
      <w:r>
        <w:rPr>
          <w:b/>
        </w:rPr>
        <w:t xml:space="preserve">Note: </w:t>
      </w:r>
      <w:r w:rsidR="00884EE8">
        <w:rPr>
          <w:i/>
        </w:rPr>
        <w:t>This section is</w:t>
      </w:r>
      <w:r>
        <w:rPr>
          <w:i/>
        </w:rPr>
        <w:t xml:space="preserve"> not required for FERPA </w:t>
      </w:r>
      <w:r w:rsidR="00884EE8">
        <w:rPr>
          <w:i/>
        </w:rPr>
        <w:t>compliance but</w:t>
      </w:r>
      <w:r>
        <w:rPr>
          <w:i/>
        </w:rPr>
        <w:t xml:space="preserve"> may be helpful for managing </w:t>
      </w:r>
      <w:r w:rsidR="00884EE8">
        <w:rPr>
          <w:i/>
        </w:rPr>
        <w:t>a</w:t>
      </w:r>
      <w:r>
        <w:rPr>
          <w:i/>
        </w:rPr>
        <w:t xml:space="preserve"> merged </w:t>
      </w:r>
      <w:r w:rsidR="00884EE8">
        <w:rPr>
          <w:i/>
        </w:rPr>
        <w:t>course</w:t>
      </w:r>
      <w:r w:rsidR="00F01810">
        <w:rPr>
          <w:i/>
        </w:rPr>
        <w:t xml:space="preserve"> if you would like to create differentiated events/activities </w:t>
      </w:r>
      <w:r w:rsidR="00884EE8">
        <w:rPr>
          <w:i/>
        </w:rPr>
        <w:t xml:space="preserve">for </w:t>
      </w:r>
      <w:r w:rsidR="006741AB">
        <w:rPr>
          <w:i/>
        </w:rPr>
        <w:t>different</w:t>
      </w:r>
      <w:r w:rsidR="00884EE8">
        <w:rPr>
          <w:i/>
        </w:rPr>
        <w:t xml:space="preserve"> section</w:t>
      </w:r>
      <w:r w:rsidR="006741AB">
        <w:rPr>
          <w:i/>
        </w:rPr>
        <w:t>s</w:t>
      </w:r>
      <w:r>
        <w:rPr>
          <w:i/>
        </w:rPr>
        <w:t xml:space="preserve">. </w:t>
      </w:r>
    </w:p>
    <w:p w14:paraId="70D61F45" w14:textId="77777777" w:rsidR="00884EE8" w:rsidRDefault="00884EE8"/>
    <w:p w14:paraId="7F6EC957" w14:textId="77777777" w:rsidR="00884EE8" w:rsidRDefault="00884EE8">
      <w:r>
        <w:t>The following Canvas Guides will help you create Canvas activities/assignments specific to a particular section within a merged course:</w:t>
      </w:r>
    </w:p>
    <w:p w14:paraId="17FC7996" w14:textId="405B63C8" w:rsidR="00884EE8" w:rsidRDefault="00884EE8" w:rsidP="00884EE8">
      <w:pPr>
        <w:pStyle w:val="ListParagraph"/>
        <w:numPr>
          <w:ilvl w:val="0"/>
          <w:numId w:val="12"/>
        </w:numPr>
        <w:spacing w:after="47" w:line="259" w:lineRule="auto"/>
      </w:pPr>
      <w:r>
        <w:t xml:space="preserve">Assignments: </w:t>
      </w:r>
      <w:hyperlink r:id="rId9">
        <w:r w:rsidRPr="00884EE8">
          <w:rPr>
            <w:color w:val="0000FF"/>
            <w:u w:val="single" w:color="0000FF"/>
          </w:rPr>
          <w:t>How do I create an Assignment for a specific section?</w:t>
        </w:r>
      </w:hyperlink>
    </w:p>
    <w:p w14:paraId="4644FE2B" w14:textId="77777777" w:rsidR="00884EE8" w:rsidRPr="00884EE8" w:rsidRDefault="00884EE8" w:rsidP="00884EE8">
      <w:pPr>
        <w:pStyle w:val="ListParagraph"/>
        <w:numPr>
          <w:ilvl w:val="0"/>
          <w:numId w:val="12"/>
        </w:numPr>
      </w:pPr>
      <w:r>
        <w:t xml:space="preserve">Calendar events: </w:t>
      </w:r>
      <w:hyperlink r:id="rId10">
        <w:r w:rsidR="00624ED4">
          <w:rPr>
            <w:color w:val="0000FF"/>
            <w:u w:val="single" w:color="0000FF"/>
          </w:rPr>
          <w:t>How do I set a different Calendar event date for each section in my course?</w:t>
        </w:r>
      </w:hyperlink>
      <w:hyperlink r:id="rId11">
        <w:r w:rsidR="00624ED4">
          <w:rPr>
            <w:color w:val="000000"/>
          </w:rPr>
          <w:t xml:space="preserve"> </w:t>
        </w:r>
      </w:hyperlink>
    </w:p>
    <w:p w14:paraId="740580E8" w14:textId="5C396C1C" w:rsidR="00EA1DA8" w:rsidRPr="00884EE8" w:rsidRDefault="00884EE8" w:rsidP="00884EE8">
      <w:pPr>
        <w:pStyle w:val="ListParagraph"/>
        <w:numPr>
          <w:ilvl w:val="0"/>
          <w:numId w:val="12"/>
        </w:numPr>
      </w:pPr>
      <w:r>
        <w:rPr>
          <w:color w:val="000000"/>
        </w:rPr>
        <w:t xml:space="preserve">Quizzes: </w:t>
      </w:r>
      <w:hyperlink r:id="rId12">
        <w:r w:rsidR="00624ED4" w:rsidRPr="00884EE8">
          <w:rPr>
            <w:color w:val="0000FF"/>
            <w:u w:val="single" w:color="0000FF"/>
          </w:rPr>
          <w:t>How do I create a Quiz for a specific section?</w:t>
        </w:r>
      </w:hyperlink>
      <w:hyperlink r:id="rId13">
        <w:r w:rsidR="00624ED4" w:rsidRPr="00884EE8">
          <w:rPr>
            <w:color w:val="000000"/>
          </w:rPr>
          <w:t xml:space="preserve"> </w:t>
        </w:r>
      </w:hyperlink>
    </w:p>
    <w:p w14:paraId="68AFB65B" w14:textId="77777777" w:rsidR="0057794D" w:rsidRDefault="0057794D" w:rsidP="0057794D">
      <w:pPr>
        <w:rPr>
          <w:color w:val="000000"/>
        </w:rPr>
      </w:pPr>
    </w:p>
    <w:p w14:paraId="122F4576" w14:textId="7CAE8DDF" w:rsidR="00EA1DA8" w:rsidRPr="006741AB" w:rsidRDefault="0057794D" w:rsidP="0057794D">
      <w:r>
        <w:rPr>
          <w:color w:val="000000"/>
        </w:rPr>
        <w:t>(</w:t>
      </w:r>
      <w:r w:rsidR="00884EE8" w:rsidRPr="0057794D">
        <w:rPr>
          <w:color w:val="000000"/>
        </w:rPr>
        <w:t>Discussions</w:t>
      </w:r>
      <w:r>
        <w:rPr>
          <w:color w:val="000000"/>
        </w:rPr>
        <w:t xml:space="preserve"> </w:t>
      </w:r>
      <w:r w:rsidRPr="0057794D">
        <w:rPr>
          <w:i/>
          <w:iCs/>
          <w:color w:val="000000"/>
        </w:rPr>
        <w:t>must</w:t>
      </w:r>
      <w:r>
        <w:rPr>
          <w:color w:val="000000"/>
        </w:rPr>
        <w:t xml:space="preserve"> be separated by section – see </w:t>
      </w:r>
      <w:r w:rsidR="00884EE8" w:rsidRPr="0057794D">
        <w:rPr>
          <w:color w:val="000000"/>
        </w:rPr>
        <w:t>notes in the What You Must Do section above.</w:t>
      </w:r>
      <w:r>
        <w:rPr>
          <w:color w:val="000000"/>
        </w:rPr>
        <w:t>)</w:t>
      </w:r>
    </w:p>
    <w:p w14:paraId="655E47C5" w14:textId="537EFDCE" w:rsidR="006741AB" w:rsidRDefault="006741AB" w:rsidP="006741AB"/>
    <w:p w14:paraId="54CDDBFE" w14:textId="60A7820C" w:rsidR="006741AB" w:rsidRDefault="006741AB" w:rsidP="006741AB">
      <w:r>
        <w:t xml:space="preserve">Note that when creating events/activities that are differentiated by section, you will need to select the section name in the </w:t>
      </w:r>
      <w:r w:rsidRPr="006741AB">
        <w:rPr>
          <w:b/>
          <w:bCs/>
        </w:rPr>
        <w:t>Assign to</w:t>
      </w:r>
      <w:r>
        <w:t xml:space="preserve"> area, which displays only a few options and is not scrollable. If your desired section is not </w:t>
      </w:r>
      <w:r w:rsidR="0057794D">
        <w:t xml:space="preserve">displayed as </w:t>
      </w:r>
      <w:r>
        <w:t>a</w:t>
      </w:r>
      <w:r w:rsidR="0057794D">
        <w:t>n option</w:t>
      </w:r>
      <w:r>
        <w:t>, you will need to type in the section name until it shows up as an option to select.</w:t>
      </w:r>
    </w:p>
    <w:p w14:paraId="00E9BBB8" w14:textId="77777777" w:rsidR="006741AB" w:rsidRDefault="006741AB" w:rsidP="006741AB"/>
    <w:p w14:paraId="09CEC6B5" w14:textId="5F5C8315" w:rsidR="006741AB" w:rsidRDefault="006741AB" w:rsidP="006741AB">
      <w:r>
        <w:t xml:space="preserve">Section names can be seen if you click </w:t>
      </w:r>
      <w:r w:rsidRPr="0057794D">
        <w:rPr>
          <w:b/>
          <w:bCs/>
        </w:rPr>
        <w:t>Settings</w:t>
      </w:r>
      <w:r>
        <w:t xml:space="preserve"> in the Course Menu and then the </w:t>
      </w:r>
      <w:r w:rsidRPr="0057794D">
        <w:rPr>
          <w:b/>
          <w:bCs/>
        </w:rPr>
        <w:t>Sections</w:t>
      </w:r>
      <w:r>
        <w:t xml:space="preserve"> tab. You </w:t>
      </w:r>
      <w:r w:rsidR="0057794D">
        <w:t xml:space="preserve">may also click </w:t>
      </w:r>
      <w:r w:rsidR="0057794D">
        <w:rPr>
          <w:b/>
          <w:bCs/>
        </w:rPr>
        <w:t xml:space="preserve">People </w:t>
      </w:r>
      <w:r w:rsidR="0057794D">
        <w:t>in the course menu to see</w:t>
      </w:r>
      <w:r>
        <w:t xml:space="preserve"> which section each enrolled student is assigned to. </w:t>
      </w:r>
    </w:p>
    <w:p w14:paraId="78CE15F0" w14:textId="77777777" w:rsidR="006741AB" w:rsidRDefault="006741AB" w:rsidP="006741AB"/>
    <w:p w14:paraId="3A88790A" w14:textId="558C21EC" w:rsidR="00EA1DA8" w:rsidRDefault="006741AB" w:rsidP="0057794D">
      <w:r>
        <w:t>Sections with students</w:t>
      </w:r>
      <w:r w:rsidR="0057794D">
        <w:t xml:space="preserve"> have names</w:t>
      </w:r>
      <w:r>
        <w:t xml:space="preserve"> end</w:t>
      </w:r>
      <w:r w:rsidR="0057794D">
        <w:t>ing</w:t>
      </w:r>
      <w:r>
        <w:t xml:space="preserve"> in -SURF; to include your test student account in any differentiated activity in a merged course, you would also need to include one of the -OTHER sections available within the merged course.</w:t>
      </w:r>
      <w:r>
        <w:br/>
      </w:r>
    </w:p>
    <w:p w14:paraId="7DC6E7B0" w14:textId="555F34DE" w:rsidR="002779C2" w:rsidRDefault="002779C2" w:rsidP="002779C2">
      <w:pPr>
        <w:pStyle w:val="Heading1"/>
      </w:pPr>
      <w:r w:rsidRPr="002779C2">
        <w:t>Acknowledgements</w:t>
      </w:r>
    </w:p>
    <w:p w14:paraId="20983ED0" w14:textId="73D411B3" w:rsidR="00EA1DA8" w:rsidRDefault="009D1AEC" w:rsidP="002779C2">
      <w:pPr>
        <w:rPr>
          <w:lang w:bidi="ar-SA"/>
        </w:rPr>
      </w:pPr>
      <w:r>
        <w:rPr>
          <w:lang w:bidi="ar-SA"/>
        </w:rPr>
        <w:t>Portions of t</w:t>
      </w:r>
      <w:r w:rsidR="002779C2">
        <w:rPr>
          <w:lang w:bidi="ar-SA"/>
        </w:rPr>
        <w:t xml:space="preserve">his document </w:t>
      </w:r>
      <w:r>
        <w:rPr>
          <w:lang w:bidi="ar-SA"/>
        </w:rPr>
        <w:t>are adapted from material</w:t>
      </w:r>
      <w:r w:rsidR="002779C2">
        <w:rPr>
          <w:lang w:bidi="ar-SA"/>
        </w:rPr>
        <w:t xml:space="preserve"> originally developed by </w:t>
      </w:r>
      <w:hyperlink r:id="rId14" w:history="1">
        <w:r w:rsidR="002779C2" w:rsidRPr="009D1AEC">
          <w:rPr>
            <w:rStyle w:val="Hyperlink"/>
            <w:lang w:bidi="ar-SA"/>
          </w:rPr>
          <w:t>Seattle University</w:t>
        </w:r>
      </w:hyperlink>
      <w:r w:rsidR="002779C2">
        <w:rPr>
          <w:lang w:bidi="ar-SA"/>
        </w:rPr>
        <w:t xml:space="preserve"> and modified by the Grossmont-Cuyamaca Community College district.</w:t>
      </w:r>
      <w:r>
        <w:rPr>
          <w:lang w:bidi="ar-SA"/>
        </w:rPr>
        <w:t xml:space="preserve"> Additional portions are adapted from material developed by </w:t>
      </w:r>
      <w:hyperlink r:id="rId15" w:history="1">
        <w:r w:rsidRPr="009D1AEC">
          <w:rPr>
            <w:rStyle w:val="Hyperlink"/>
            <w:lang w:bidi="ar-SA"/>
          </w:rPr>
          <w:t>Indiana University</w:t>
        </w:r>
      </w:hyperlink>
      <w:r w:rsidR="00550DC4">
        <w:rPr>
          <w:lang w:bidi="ar-SA"/>
        </w:rPr>
        <w:t xml:space="preserve"> and modified by </w:t>
      </w:r>
      <w:hyperlink r:id="rId16" w:history="1">
        <w:r w:rsidR="00550DC4" w:rsidRPr="00550DC4">
          <w:rPr>
            <w:rStyle w:val="Hyperlink"/>
            <w:lang w:bidi="ar-SA"/>
          </w:rPr>
          <w:t>Cornell University</w:t>
        </w:r>
      </w:hyperlink>
      <w:r w:rsidR="00550DC4">
        <w:rPr>
          <w:lang w:bidi="ar-SA"/>
        </w:rPr>
        <w:t>.</w:t>
      </w:r>
    </w:p>
    <w:sectPr w:rsidR="00EA1DA8">
      <w:footerReference w:type="even" r:id="rId17"/>
      <w:footerReference w:type="default" r:id="rId18"/>
      <w:footerReference w:type="first" r:id="rId19"/>
      <w:pgSz w:w="12240" w:h="15840"/>
      <w:pgMar w:top="1562" w:right="1137" w:bottom="1579" w:left="1579" w:header="720"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5FCF" w14:textId="77777777" w:rsidR="00E96FD0" w:rsidRDefault="00E96FD0">
      <w:pPr>
        <w:spacing w:after="0" w:line="240" w:lineRule="auto"/>
      </w:pPr>
      <w:r>
        <w:separator/>
      </w:r>
    </w:p>
  </w:endnote>
  <w:endnote w:type="continuationSeparator" w:id="0">
    <w:p w14:paraId="47A7CF50" w14:textId="77777777" w:rsidR="00E96FD0" w:rsidRDefault="00E9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81C7" w14:textId="77777777" w:rsidR="00EA1DA8" w:rsidRDefault="00624ED4">
    <w:pPr>
      <w:tabs>
        <w:tab w:val="center" w:pos="664"/>
        <w:tab w:val="center" w:pos="5928"/>
      </w:tabs>
      <w:spacing w:after="0" w:line="259" w:lineRule="auto"/>
      <w:ind w:left="0" w:firstLine="0"/>
    </w:pPr>
    <w:r>
      <w:rPr>
        <w:noProof/>
        <w:color w:val="000000"/>
        <w:sz w:val="22"/>
      </w:rPr>
      <mc:AlternateContent>
        <mc:Choice Requires="wpg">
          <w:drawing>
            <wp:anchor distT="0" distB="0" distL="114300" distR="114300" simplePos="0" relativeHeight="251658240" behindDoc="0" locked="0" layoutInCell="1" allowOverlap="1" wp14:anchorId="7C330E26" wp14:editId="4DB2D4BF">
              <wp:simplePos x="0" y="0"/>
              <wp:positionH relativeFrom="page">
                <wp:posOffset>1074420</wp:posOffset>
              </wp:positionH>
              <wp:positionV relativeFrom="page">
                <wp:posOffset>9134475</wp:posOffset>
              </wp:positionV>
              <wp:extent cx="5911215" cy="7366"/>
              <wp:effectExtent l="0" t="0" r="0" b="0"/>
              <wp:wrapSquare wrapText="bothSides"/>
              <wp:docPr id="3450" name="Group 3450"/>
              <wp:cNvGraphicFramePr/>
              <a:graphic xmlns:a="http://schemas.openxmlformats.org/drawingml/2006/main">
                <a:graphicData uri="http://schemas.microsoft.com/office/word/2010/wordprocessingGroup">
                  <wpg:wgp>
                    <wpg:cNvGrpSpPr/>
                    <wpg:grpSpPr>
                      <a:xfrm>
                        <a:off x="0" y="0"/>
                        <a:ext cx="5911215" cy="7366"/>
                        <a:chOff x="0" y="0"/>
                        <a:chExt cx="5911215" cy="7366"/>
                      </a:xfrm>
                    </wpg:grpSpPr>
                    <wps:wsp>
                      <wps:cNvPr id="3451" name="Shape 3451"/>
                      <wps:cNvSpPr/>
                      <wps:spPr>
                        <a:xfrm>
                          <a:off x="0" y="0"/>
                          <a:ext cx="5911215" cy="0"/>
                        </a:xfrm>
                        <a:custGeom>
                          <a:avLst/>
                          <a:gdLst/>
                          <a:ahLst/>
                          <a:cxnLst/>
                          <a:rect l="0" t="0" r="0" b="0"/>
                          <a:pathLst>
                            <a:path w="5911215">
                              <a:moveTo>
                                <a:pt x="0" y="0"/>
                              </a:moveTo>
                              <a:lnTo>
                                <a:pt x="5911215"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50" style="width:465.45pt;height:0.58pt;position:absolute;mso-position-horizontal-relative:page;mso-position-horizontal:absolute;margin-left:84.6pt;mso-position-vertical-relative:page;margin-top:719.25pt;" coordsize="59112,73">
              <v:shape id="Shape 3451" style="position:absolute;width:59112;height:0;left:0;top:0;" coordsize="5911215,0" path="m0,0l5911215,0">
                <v:stroke weight="0.58pt" endcap="flat" joinstyle="round" on="true" color="#000000"/>
                <v:fill on="false" color="#000000" opacity="0"/>
              </v:shape>
              <w10:wrap type="square"/>
            </v:group>
          </w:pict>
        </mc:Fallback>
      </mc:AlternateContent>
    </w:r>
    <w:r>
      <w:rPr>
        <w:color w:val="000000"/>
      </w:rPr>
      <w:t xml:space="preserve"> </w:t>
    </w:r>
    <w:r>
      <w:rPr>
        <w:color w:val="000000"/>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color w:val="000000"/>
      </w:rPr>
      <w:t xml:space="preserve"> </w:t>
    </w:r>
    <w:r>
      <w:rPr>
        <w:color w:val="000000"/>
      </w:rPr>
      <w:tab/>
    </w:r>
    <w:r>
      <w:t>Guide - Complying with FERPA in Merged Courses.docx</w:t>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1D20" w14:textId="1C9649E5" w:rsidR="00EA1DA8" w:rsidRDefault="00624ED4">
    <w:pPr>
      <w:tabs>
        <w:tab w:val="center" w:pos="664"/>
        <w:tab w:val="center" w:pos="5928"/>
      </w:tabs>
      <w:spacing w:after="0" w:line="259" w:lineRule="auto"/>
      <w:ind w:left="0" w:firstLine="0"/>
    </w:pPr>
    <w:r>
      <w:rPr>
        <w:noProof/>
        <w:color w:val="000000"/>
        <w:sz w:val="22"/>
      </w:rPr>
      <mc:AlternateContent>
        <mc:Choice Requires="wpg">
          <w:drawing>
            <wp:anchor distT="0" distB="0" distL="114300" distR="114300" simplePos="0" relativeHeight="251659264" behindDoc="0" locked="0" layoutInCell="1" allowOverlap="1" wp14:anchorId="6098707C" wp14:editId="532041BA">
              <wp:simplePos x="0" y="0"/>
              <wp:positionH relativeFrom="page">
                <wp:posOffset>1074420</wp:posOffset>
              </wp:positionH>
              <wp:positionV relativeFrom="page">
                <wp:posOffset>9134475</wp:posOffset>
              </wp:positionV>
              <wp:extent cx="5911215" cy="7366"/>
              <wp:effectExtent l="0" t="0" r="0" b="0"/>
              <wp:wrapSquare wrapText="bothSides"/>
              <wp:docPr id="3416" name="Group 3416"/>
              <wp:cNvGraphicFramePr/>
              <a:graphic xmlns:a="http://schemas.openxmlformats.org/drawingml/2006/main">
                <a:graphicData uri="http://schemas.microsoft.com/office/word/2010/wordprocessingGroup">
                  <wpg:wgp>
                    <wpg:cNvGrpSpPr/>
                    <wpg:grpSpPr>
                      <a:xfrm>
                        <a:off x="0" y="0"/>
                        <a:ext cx="5911215" cy="7366"/>
                        <a:chOff x="0" y="0"/>
                        <a:chExt cx="5911215" cy="7366"/>
                      </a:xfrm>
                    </wpg:grpSpPr>
                    <wps:wsp>
                      <wps:cNvPr id="3417" name="Shape 3417"/>
                      <wps:cNvSpPr/>
                      <wps:spPr>
                        <a:xfrm>
                          <a:off x="0" y="0"/>
                          <a:ext cx="5911215" cy="0"/>
                        </a:xfrm>
                        <a:custGeom>
                          <a:avLst/>
                          <a:gdLst/>
                          <a:ahLst/>
                          <a:cxnLst/>
                          <a:rect l="0" t="0" r="0" b="0"/>
                          <a:pathLst>
                            <a:path w="5911215">
                              <a:moveTo>
                                <a:pt x="0" y="0"/>
                              </a:moveTo>
                              <a:lnTo>
                                <a:pt x="5911215"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16" style="width:465.45pt;height:0.58pt;position:absolute;mso-position-horizontal-relative:page;mso-position-horizontal:absolute;margin-left:84.6pt;mso-position-vertical-relative:page;margin-top:719.25pt;" coordsize="59112,73">
              <v:shape id="Shape 3417" style="position:absolute;width:59112;height:0;left:0;top:0;" coordsize="5911215,0" path="m0,0l5911215,0">
                <v:stroke weight="0.58pt" endcap="flat" joinstyle="round" on="true" color="#000000"/>
                <v:fill on="false" color="#000000" opacity="0"/>
              </v:shape>
              <w10:wrap type="square"/>
            </v:group>
          </w:pict>
        </mc:Fallback>
      </mc:AlternateContent>
    </w:r>
    <w:r>
      <w:rPr>
        <w:color w:val="000000"/>
      </w:rPr>
      <w:t xml:space="preserve"> </w:t>
    </w:r>
    <w:r>
      <w:rPr>
        <w:color w:val="000000"/>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color w:val="000000"/>
      </w:rPr>
      <w:t xml:space="preserve"> </w:t>
    </w:r>
    <w:r>
      <w:rPr>
        <w:color w:val="000000"/>
      </w:rPr>
      <w:tab/>
    </w:r>
    <w:r>
      <w:t xml:space="preserve">Guide </w:t>
    </w:r>
    <w:r w:rsidR="002779C2">
      <w:t>–</w:t>
    </w:r>
    <w:r>
      <w:t xml:space="preserve"> </w:t>
    </w:r>
    <w:r w:rsidR="002779C2">
      <w:t>FERPA Compliance in Merged Canvas Course Sections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8B85" w14:textId="77777777" w:rsidR="00EA1DA8" w:rsidRDefault="00624ED4">
    <w:pPr>
      <w:tabs>
        <w:tab w:val="center" w:pos="664"/>
        <w:tab w:val="center" w:pos="5928"/>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17866001" wp14:editId="191DBB44">
              <wp:simplePos x="0" y="0"/>
              <wp:positionH relativeFrom="page">
                <wp:posOffset>1074420</wp:posOffset>
              </wp:positionH>
              <wp:positionV relativeFrom="page">
                <wp:posOffset>9134475</wp:posOffset>
              </wp:positionV>
              <wp:extent cx="5911215" cy="7366"/>
              <wp:effectExtent l="0" t="0" r="0" b="0"/>
              <wp:wrapSquare wrapText="bothSides"/>
              <wp:docPr id="3382" name="Group 3382"/>
              <wp:cNvGraphicFramePr/>
              <a:graphic xmlns:a="http://schemas.openxmlformats.org/drawingml/2006/main">
                <a:graphicData uri="http://schemas.microsoft.com/office/word/2010/wordprocessingGroup">
                  <wpg:wgp>
                    <wpg:cNvGrpSpPr/>
                    <wpg:grpSpPr>
                      <a:xfrm>
                        <a:off x="0" y="0"/>
                        <a:ext cx="5911215" cy="7366"/>
                        <a:chOff x="0" y="0"/>
                        <a:chExt cx="5911215" cy="7366"/>
                      </a:xfrm>
                    </wpg:grpSpPr>
                    <wps:wsp>
                      <wps:cNvPr id="3383" name="Shape 3383"/>
                      <wps:cNvSpPr/>
                      <wps:spPr>
                        <a:xfrm>
                          <a:off x="0" y="0"/>
                          <a:ext cx="5911215" cy="0"/>
                        </a:xfrm>
                        <a:custGeom>
                          <a:avLst/>
                          <a:gdLst/>
                          <a:ahLst/>
                          <a:cxnLst/>
                          <a:rect l="0" t="0" r="0" b="0"/>
                          <a:pathLst>
                            <a:path w="5911215">
                              <a:moveTo>
                                <a:pt x="0" y="0"/>
                              </a:moveTo>
                              <a:lnTo>
                                <a:pt x="5911215"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82" style="width:465.45pt;height:0.58pt;position:absolute;mso-position-horizontal-relative:page;mso-position-horizontal:absolute;margin-left:84.6pt;mso-position-vertical-relative:page;margin-top:719.25pt;" coordsize="59112,73">
              <v:shape id="Shape 3383" style="position:absolute;width:59112;height:0;left:0;top:0;" coordsize="5911215,0" path="m0,0l5911215,0">
                <v:stroke weight="0.58pt" endcap="flat" joinstyle="round" on="true" color="#000000"/>
                <v:fill on="false" color="#000000" opacity="0"/>
              </v:shape>
              <w10:wrap type="square"/>
            </v:group>
          </w:pict>
        </mc:Fallback>
      </mc:AlternateContent>
    </w:r>
    <w:r>
      <w:rPr>
        <w:color w:val="000000"/>
      </w:rPr>
      <w:t xml:space="preserve"> </w:t>
    </w:r>
    <w:r>
      <w:rPr>
        <w:color w:val="000000"/>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color w:val="000000"/>
      </w:rPr>
      <w:t xml:space="preserve"> </w:t>
    </w:r>
    <w:r>
      <w:rPr>
        <w:color w:val="000000"/>
      </w:rPr>
      <w:tab/>
    </w:r>
    <w:r>
      <w:t>Guide - Complying with FERPA in Merged Courses.docx</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000E5" w14:textId="77777777" w:rsidR="00E96FD0" w:rsidRDefault="00E96FD0">
      <w:pPr>
        <w:spacing w:after="0" w:line="240" w:lineRule="auto"/>
      </w:pPr>
      <w:r>
        <w:separator/>
      </w:r>
    </w:p>
  </w:footnote>
  <w:footnote w:type="continuationSeparator" w:id="0">
    <w:p w14:paraId="6D0A9B4C" w14:textId="77777777" w:rsidR="00E96FD0" w:rsidRDefault="00E96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A266F"/>
    <w:multiLevelType w:val="hybridMultilevel"/>
    <w:tmpl w:val="E02460CE"/>
    <w:lvl w:ilvl="0" w:tplc="50EA8F74">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 w15:restartNumberingAfterBreak="0">
    <w:nsid w:val="273430E5"/>
    <w:multiLevelType w:val="hybridMultilevel"/>
    <w:tmpl w:val="DF6E3904"/>
    <w:lvl w:ilvl="0" w:tplc="9C2A9870">
      <w:start w:val="1"/>
      <w:numFmt w:val="decimal"/>
      <w:lvlText w:val="%1."/>
      <w:lvlJc w:val="left"/>
      <w:pPr>
        <w:ind w:left="926"/>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1" w:tplc="70086286">
      <w:start w:val="1"/>
      <w:numFmt w:val="lowerLetter"/>
      <w:lvlText w:val="%2"/>
      <w:lvlJc w:val="left"/>
      <w:pPr>
        <w:ind w:left="166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2" w:tplc="25545DD4">
      <w:start w:val="1"/>
      <w:numFmt w:val="lowerRoman"/>
      <w:lvlText w:val="%3"/>
      <w:lvlJc w:val="left"/>
      <w:pPr>
        <w:ind w:left="238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3" w:tplc="FAF41D1E">
      <w:start w:val="1"/>
      <w:numFmt w:val="decimal"/>
      <w:lvlText w:val="%4"/>
      <w:lvlJc w:val="left"/>
      <w:pPr>
        <w:ind w:left="310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4" w:tplc="6DDCF89E">
      <w:start w:val="1"/>
      <w:numFmt w:val="lowerLetter"/>
      <w:lvlText w:val="%5"/>
      <w:lvlJc w:val="left"/>
      <w:pPr>
        <w:ind w:left="382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5" w:tplc="72640B4A">
      <w:start w:val="1"/>
      <w:numFmt w:val="lowerRoman"/>
      <w:lvlText w:val="%6"/>
      <w:lvlJc w:val="left"/>
      <w:pPr>
        <w:ind w:left="454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6" w:tplc="59384ADA">
      <w:start w:val="1"/>
      <w:numFmt w:val="decimal"/>
      <w:lvlText w:val="%7"/>
      <w:lvlJc w:val="left"/>
      <w:pPr>
        <w:ind w:left="526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7" w:tplc="1756C6F8">
      <w:start w:val="1"/>
      <w:numFmt w:val="lowerLetter"/>
      <w:lvlText w:val="%8"/>
      <w:lvlJc w:val="left"/>
      <w:pPr>
        <w:ind w:left="598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8" w:tplc="B590F7A8">
      <w:start w:val="1"/>
      <w:numFmt w:val="lowerRoman"/>
      <w:lvlText w:val="%9"/>
      <w:lvlJc w:val="left"/>
      <w:pPr>
        <w:ind w:left="670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abstractNum>
  <w:abstractNum w:abstractNumId="2" w15:restartNumberingAfterBreak="0">
    <w:nsid w:val="297766E7"/>
    <w:multiLevelType w:val="hybridMultilevel"/>
    <w:tmpl w:val="A99EB002"/>
    <w:lvl w:ilvl="0" w:tplc="3AC60A8A">
      <w:start w:val="1"/>
      <w:numFmt w:val="upp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3" w15:restartNumberingAfterBreak="0">
    <w:nsid w:val="33590DD8"/>
    <w:multiLevelType w:val="hybridMultilevel"/>
    <w:tmpl w:val="752A4602"/>
    <w:lvl w:ilvl="0" w:tplc="181653E4">
      <w:start w:val="1"/>
      <w:numFmt w:val="decimal"/>
      <w:lvlText w:val="%1."/>
      <w:lvlJc w:val="left"/>
      <w:pPr>
        <w:ind w:left="926"/>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1" w:tplc="B0AAFCAC">
      <w:start w:val="1"/>
      <w:numFmt w:val="lowerLetter"/>
      <w:lvlText w:val="%2"/>
      <w:lvlJc w:val="left"/>
      <w:pPr>
        <w:ind w:left="166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2" w:tplc="004A7AAE">
      <w:start w:val="1"/>
      <w:numFmt w:val="lowerRoman"/>
      <w:lvlText w:val="%3"/>
      <w:lvlJc w:val="left"/>
      <w:pPr>
        <w:ind w:left="238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3" w:tplc="E8CED1C4">
      <w:start w:val="1"/>
      <w:numFmt w:val="decimal"/>
      <w:lvlText w:val="%4"/>
      <w:lvlJc w:val="left"/>
      <w:pPr>
        <w:ind w:left="310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4" w:tplc="F6C8E980">
      <w:start w:val="1"/>
      <w:numFmt w:val="lowerLetter"/>
      <w:lvlText w:val="%5"/>
      <w:lvlJc w:val="left"/>
      <w:pPr>
        <w:ind w:left="382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5" w:tplc="4F98E01A">
      <w:start w:val="1"/>
      <w:numFmt w:val="lowerRoman"/>
      <w:lvlText w:val="%6"/>
      <w:lvlJc w:val="left"/>
      <w:pPr>
        <w:ind w:left="454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6" w:tplc="E2D0F696">
      <w:start w:val="1"/>
      <w:numFmt w:val="decimal"/>
      <w:lvlText w:val="%7"/>
      <w:lvlJc w:val="left"/>
      <w:pPr>
        <w:ind w:left="526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7" w:tplc="9628EC6A">
      <w:start w:val="1"/>
      <w:numFmt w:val="lowerLetter"/>
      <w:lvlText w:val="%8"/>
      <w:lvlJc w:val="left"/>
      <w:pPr>
        <w:ind w:left="598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8" w:tplc="3B9AF912">
      <w:start w:val="1"/>
      <w:numFmt w:val="lowerRoman"/>
      <w:lvlText w:val="%9"/>
      <w:lvlJc w:val="left"/>
      <w:pPr>
        <w:ind w:left="670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abstractNum>
  <w:abstractNum w:abstractNumId="4" w15:restartNumberingAfterBreak="0">
    <w:nsid w:val="3CC5234A"/>
    <w:multiLevelType w:val="hybridMultilevel"/>
    <w:tmpl w:val="F0C20960"/>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5" w15:restartNumberingAfterBreak="0">
    <w:nsid w:val="451A4BAB"/>
    <w:multiLevelType w:val="hybridMultilevel"/>
    <w:tmpl w:val="3B885264"/>
    <w:lvl w:ilvl="0" w:tplc="36D87BEE">
      <w:start w:val="1"/>
      <w:numFmt w:val="bullet"/>
      <w:lvlText w:val="•"/>
      <w:lvlJc w:val="left"/>
      <w:pPr>
        <w:ind w:left="926"/>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1" w:tplc="BB54312A">
      <w:start w:val="1"/>
      <w:numFmt w:val="bullet"/>
      <w:lvlText w:val="o"/>
      <w:lvlJc w:val="left"/>
      <w:pPr>
        <w:ind w:left="1704"/>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2" w:tplc="79EA8D3C">
      <w:start w:val="1"/>
      <w:numFmt w:val="bullet"/>
      <w:lvlText w:val="▪"/>
      <w:lvlJc w:val="left"/>
      <w:pPr>
        <w:ind w:left="2424"/>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3" w:tplc="A596F626">
      <w:start w:val="1"/>
      <w:numFmt w:val="bullet"/>
      <w:lvlText w:val="•"/>
      <w:lvlJc w:val="left"/>
      <w:pPr>
        <w:ind w:left="3144"/>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4" w:tplc="93AC96B0">
      <w:start w:val="1"/>
      <w:numFmt w:val="bullet"/>
      <w:lvlText w:val="o"/>
      <w:lvlJc w:val="left"/>
      <w:pPr>
        <w:ind w:left="3864"/>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5" w:tplc="4FF255AA">
      <w:start w:val="1"/>
      <w:numFmt w:val="bullet"/>
      <w:lvlText w:val="▪"/>
      <w:lvlJc w:val="left"/>
      <w:pPr>
        <w:ind w:left="4584"/>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6" w:tplc="AEE063D0">
      <w:start w:val="1"/>
      <w:numFmt w:val="bullet"/>
      <w:lvlText w:val="•"/>
      <w:lvlJc w:val="left"/>
      <w:pPr>
        <w:ind w:left="5304"/>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7" w:tplc="78409294">
      <w:start w:val="1"/>
      <w:numFmt w:val="bullet"/>
      <w:lvlText w:val="o"/>
      <w:lvlJc w:val="left"/>
      <w:pPr>
        <w:ind w:left="6024"/>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8" w:tplc="E292A06C">
      <w:start w:val="1"/>
      <w:numFmt w:val="bullet"/>
      <w:lvlText w:val="▪"/>
      <w:lvlJc w:val="left"/>
      <w:pPr>
        <w:ind w:left="6744"/>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abstractNum>
  <w:abstractNum w:abstractNumId="6" w15:restartNumberingAfterBreak="0">
    <w:nsid w:val="554033FD"/>
    <w:multiLevelType w:val="hybridMultilevel"/>
    <w:tmpl w:val="5EF2E400"/>
    <w:lvl w:ilvl="0" w:tplc="8B5E0BFA">
      <w:start w:val="1"/>
      <w:numFmt w:val="decimal"/>
      <w:lvlText w:val="%1."/>
      <w:lvlJc w:val="left"/>
      <w:pPr>
        <w:ind w:left="934"/>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1" w:tplc="BC488F46">
      <w:start w:val="1"/>
      <w:numFmt w:val="lowerLetter"/>
      <w:lvlText w:val="%2"/>
      <w:lvlJc w:val="left"/>
      <w:pPr>
        <w:ind w:left="166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2" w:tplc="F2F08EAC">
      <w:start w:val="1"/>
      <w:numFmt w:val="lowerRoman"/>
      <w:lvlText w:val="%3"/>
      <w:lvlJc w:val="left"/>
      <w:pPr>
        <w:ind w:left="238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3" w:tplc="BE28BCEE">
      <w:start w:val="1"/>
      <w:numFmt w:val="decimal"/>
      <w:lvlText w:val="%4"/>
      <w:lvlJc w:val="left"/>
      <w:pPr>
        <w:ind w:left="310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4" w:tplc="90BC18C6">
      <w:start w:val="1"/>
      <w:numFmt w:val="lowerLetter"/>
      <w:lvlText w:val="%5"/>
      <w:lvlJc w:val="left"/>
      <w:pPr>
        <w:ind w:left="382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5" w:tplc="DB12F102">
      <w:start w:val="1"/>
      <w:numFmt w:val="lowerRoman"/>
      <w:lvlText w:val="%6"/>
      <w:lvlJc w:val="left"/>
      <w:pPr>
        <w:ind w:left="454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6" w:tplc="5A5C0F76">
      <w:start w:val="1"/>
      <w:numFmt w:val="decimal"/>
      <w:lvlText w:val="%7"/>
      <w:lvlJc w:val="left"/>
      <w:pPr>
        <w:ind w:left="526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7" w:tplc="A508CDF6">
      <w:start w:val="1"/>
      <w:numFmt w:val="lowerLetter"/>
      <w:lvlText w:val="%8"/>
      <w:lvlJc w:val="left"/>
      <w:pPr>
        <w:ind w:left="598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8" w:tplc="F8C0969C">
      <w:start w:val="1"/>
      <w:numFmt w:val="lowerRoman"/>
      <w:lvlText w:val="%9"/>
      <w:lvlJc w:val="left"/>
      <w:pPr>
        <w:ind w:left="670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abstractNum>
  <w:abstractNum w:abstractNumId="7" w15:restartNumberingAfterBreak="0">
    <w:nsid w:val="582E217C"/>
    <w:multiLevelType w:val="hybridMultilevel"/>
    <w:tmpl w:val="B06EF3E8"/>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8" w15:restartNumberingAfterBreak="0">
    <w:nsid w:val="5A930685"/>
    <w:multiLevelType w:val="hybridMultilevel"/>
    <w:tmpl w:val="E02460CE"/>
    <w:lvl w:ilvl="0" w:tplc="50EA8F74">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9" w15:restartNumberingAfterBreak="0">
    <w:nsid w:val="5E430008"/>
    <w:multiLevelType w:val="hybridMultilevel"/>
    <w:tmpl w:val="34B8E91C"/>
    <w:lvl w:ilvl="0" w:tplc="A1F0DEE0">
      <w:start w:val="1"/>
      <w:numFmt w:val="decimal"/>
      <w:lvlText w:val="%1."/>
      <w:lvlJc w:val="left"/>
      <w:pPr>
        <w:ind w:left="926"/>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1" w:tplc="EB0A7D5A">
      <w:start w:val="1"/>
      <w:numFmt w:val="lowerLetter"/>
      <w:lvlText w:val="%2"/>
      <w:lvlJc w:val="left"/>
      <w:pPr>
        <w:ind w:left="166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2" w:tplc="63BA6818">
      <w:start w:val="1"/>
      <w:numFmt w:val="lowerRoman"/>
      <w:lvlText w:val="%3"/>
      <w:lvlJc w:val="left"/>
      <w:pPr>
        <w:ind w:left="238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3" w:tplc="D584E3C8">
      <w:start w:val="1"/>
      <w:numFmt w:val="decimal"/>
      <w:lvlText w:val="%4"/>
      <w:lvlJc w:val="left"/>
      <w:pPr>
        <w:ind w:left="310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4" w:tplc="2D22CE6C">
      <w:start w:val="1"/>
      <w:numFmt w:val="lowerLetter"/>
      <w:lvlText w:val="%5"/>
      <w:lvlJc w:val="left"/>
      <w:pPr>
        <w:ind w:left="382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5" w:tplc="BCF45A44">
      <w:start w:val="1"/>
      <w:numFmt w:val="lowerRoman"/>
      <w:lvlText w:val="%6"/>
      <w:lvlJc w:val="left"/>
      <w:pPr>
        <w:ind w:left="454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6" w:tplc="704CB5AE">
      <w:start w:val="1"/>
      <w:numFmt w:val="decimal"/>
      <w:lvlText w:val="%7"/>
      <w:lvlJc w:val="left"/>
      <w:pPr>
        <w:ind w:left="526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7" w:tplc="87EE145A">
      <w:start w:val="1"/>
      <w:numFmt w:val="lowerLetter"/>
      <w:lvlText w:val="%8"/>
      <w:lvlJc w:val="left"/>
      <w:pPr>
        <w:ind w:left="598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lvl w:ilvl="8" w:tplc="46B2A884">
      <w:start w:val="1"/>
      <w:numFmt w:val="lowerRoman"/>
      <w:lvlText w:val="%9"/>
      <w:lvlJc w:val="left"/>
      <w:pPr>
        <w:ind w:left="6701"/>
      </w:pPr>
      <w:rPr>
        <w:rFonts w:ascii="Calibri" w:eastAsia="Calibri" w:hAnsi="Calibri" w:cs="Calibri"/>
        <w:b w:val="0"/>
        <w:i w:val="0"/>
        <w:strike w:val="0"/>
        <w:dstrike w:val="0"/>
        <w:color w:val="2F2F2F"/>
        <w:sz w:val="20"/>
        <w:szCs w:val="20"/>
        <w:u w:val="none" w:color="000000"/>
        <w:bdr w:val="none" w:sz="0" w:space="0" w:color="auto"/>
        <w:shd w:val="clear" w:color="auto" w:fill="auto"/>
        <w:vertAlign w:val="baseline"/>
      </w:rPr>
    </w:lvl>
  </w:abstractNum>
  <w:abstractNum w:abstractNumId="10" w15:restartNumberingAfterBreak="0">
    <w:nsid w:val="69E6621C"/>
    <w:multiLevelType w:val="multilevel"/>
    <w:tmpl w:val="49C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21C21"/>
    <w:multiLevelType w:val="hybridMultilevel"/>
    <w:tmpl w:val="884C6E62"/>
    <w:lvl w:ilvl="0" w:tplc="FD4293EC">
      <w:start w:val="1"/>
      <w:numFmt w:val="bullet"/>
      <w:lvlText w:val="•"/>
      <w:lvlJc w:val="left"/>
      <w:pPr>
        <w:ind w:left="926"/>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1" w:tplc="4412BA58">
      <w:start w:val="1"/>
      <w:numFmt w:val="bullet"/>
      <w:lvlText w:val="o"/>
      <w:lvlJc w:val="left"/>
      <w:pPr>
        <w:ind w:left="1661"/>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2" w:tplc="4210D648">
      <w:start w:val="1"/>
      <w:numFmt w:val="bullet"/>
      <w:lvlText w:val="▪"/>
      <w:lvlJc w:val="left"/>
      <w:pPr>
        <w:ind w:left="2381"/>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3" w:tplc="3258AED4">
      <w:start w:val="1"/>
      <w:numFmt w:val="bullet"/>
      <w:lvlText w:val="•"/>
      <w:lvlJc w:val="left"/>
      <w:pPr>
        <w:ind w:left="3101"/>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4" w:tplc="9932BE7A">
      <w:start w:val="1"/>
      <w:numFmt w:val="bullet"/>
      <w:lvlText w:val="o"/>
      <w:lvlJc w:val="left"/>
      <w:pPr>
        <w:ind w:left="3821"/>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5" w:tplc="EF2ABC38">
      <w:start w:val="1"/>
      <w:numFmt w:val="bullet"/>
      <w:lvlText w:val="▪"/>
      <w:lvlJc w:val="left"/>
      <w:pPr>
        <w:ind w:left="4541"/>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6" w:tplc="29C26498">
      <w:start w:val="1"/>
      <w:numFmt w:val="bullet"/>
      <w:lvlText w:val="•"/>
      <w:lvlJc w:val="left"/>
      <w:pPr>
        <w:ind w:left="5261"/>
      </w:pPr>
      <w:rPr>
        <w:rFonts w:ascii="Arial" w:eastAsia="Arial" w:hAnsi="Arial" w:cs="Arial"/>
        <w:b w:val="0"/>
        <w:i w:val="0"/>
        <w:strike w:val="0"/>
        <w:dstrike w:val="0"/>
        <w:color w:val="2F2F2F"/>
        <w:sz w:val="20"/>
        <w:szCs w:val="20"/>
        <w:u w:val="none" w:color="000000"/>
        <w:bdr w:val="none" w:sz="0" w:space="0" w:color="auto"/>
        <w:shd w:val="clear" w:color="auto" w:fill="auto"/>
        <w:vertAlign w:val="baseline"/>
      </w:rPr>
    </w:lvl>
    <w:lvl w:ilvl="7" w:tplc="86FCF9DA">
      <w:start w:val="1"/>
      <w:numFmt w:val="bullet"/>
      <w:lvlText w:val="o"/>
      <w:lvlJc w:val="left"/>
      <w:pPr>
        <w:ind w:left="5981"/>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lvl w:ilvl="8" w:tplc="AEA6C56C">
      <w:start w:val="1"/>
      <w:numFmt w:val="bullet"/>
      <w:lvlText w:val="▪"/>
      <w:lvlJc w:val="left"/>
      <w:pPr>
        <w:ind w:left="6701"/>
      </w:pPr>
      <w:rPr>
        <w:rFonts w:ascii="Segoe UI Symbol" w:eastAsia="Segoe UI Symbol" w:hAnsi="Segoe UI Symbol" w:cs="Segoe UI Symbol"/>
        <w:b w:val="0"/>
        <w:i w:val="0"/>
        <w:strike w:val="0"/>
        <w:dstrike w:val="0"/>
        <w:color w:val="2F2F2F"/>
        <w:sz w:val="20"/>
        <w:szCs w:val="20"/>
        <w:u w:val="none" w:color="000000"/>
        <w:bdr w:val="none" w:sz="0" w:space="0" w:color="auto"/>
        <w:shd w:val="clear" w:color="auto" w:fill="auto"/>
        <w:vertAlign w:val="baseline"/>
      </w:rPr>
    </w:lvl>
  </w:abstractNum>
  <w:num w:numId="1">
    <w:abstractNumId w:val="9"/>
  </w:num>
  <w:num w:numId="2">
    <w:abstractNumId w:val="3"/>
  </w:num>
  <w:num w:numId="3">
    <w:abstractNumId w:val="6"/>
  </w:num>
  <w:num w:numId="4">
    <w:abstractNumId w:val="1"/>
  </w:num>
  <w:num w:numId="5">
    <w:abstractNumId w:val="5"/>
  </w:num>
  <w:num w:numId="6">
    <w:abstractNumId w:val="11"/>
  </w:num>
  <w:num w:numId="7">
    <w:abstractNumId w:val="4"/>
  </w:num>
  <w:num w:numId="8">
    <w:abstractNumId w:val="0"/>
  </w:num>
  <w:num w:numId="9">
    <w:abstractNumId w:val="2"/>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A8"/>
    <w:rsid w:val="00020FEF"/>
    <w:rsid w:val="000725ED"/>
    <w:rsid w:val="001457C3"/>
    <w:rsid w:val="001C4D01"/>
    <w:rsid w:val="00205A24"/>
    <w:rsid w:val="00256153"/>
    <w:rsid w:val="002779C2"/>
    <w:rsid w:val="00411E25"/>
    <w:rsid w:val="00550DC4"/>
    <w:rsid w:val="0057794D"/>
    <w:rsid w:val="005A558D"/>
    <w:rsid w:val="00624ED4"/>
    <w:rsid w:val="006741AB"/>
    <w:rsid w:val="007A7972"/>
    <w:rsid w:val="007C5296"/>
    <w:rsid w:val="00884EE8"/>
    <w:rsid w:val="008F6272"/>
    <w:rsid w:val="009D1AEC"/>
    <w:rsid w:val="00CE0F5A"/>
    <w:rsid w:val="00E96FD0"/>
    <w:rsid w:val="00EA1DA8"/>
    <w:rsid w:val="00EC2C03"/>
    <w:rsid w:val="00F01810"/>
    <w:rsid w:val="00F6412F"/>
    <w:rsid w:val="00F7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20D9C"/>
  <w15:docId w15:val="{1F9B7489-CD43-7145-8BA9-8A582AD6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31" w:hanging="10"/>
    </w:pPr>
    <w:rPr>
      <w:rFonts w:ascii="Calibri" w:eastAsia="Calibri" w:hAnsi="Calibri" w:cs="Calibri"/>
      <w:color w:val="2F2F2F"/>
      <w:sz w:val="20"/>
      <w:lang w:bidi="en-US"/>
    </w:rPr>
  </w:style>
  <w:style w:type="paragraph" w:styleId="Heading1">
    <w:name w:val="heading 1"/>
    <w:next w:val="Normal"/>
    <w:link w:val="Heading1Char"/>
    <w:uiPriority w:val="9"/>
    <w:qFormat/>
    <w:pPr>
      <w:keepNext/>
      <w:keepLines/>
      <w:spacing w:after="40" w:line="259" w:lineRule="auto"/>
      <w:ind w:left="231" w:hanging="10"/>
      <w:outlineLvl w:val="0"/>
    </w:pPr>
    <w:rPr>
      <w:rFonts w:ascii="Calibri" w:eastAsia="Calibri" w:hAnsi="Calibri" w:cs="Calibri"/>
      <w:b/>
      <w:color w:val="4F81BB"/>
      <w:sz w:val="26"/>
    </w:rPr>
  </w:style>
  <w:style w:type="paragraph" w:styleId="Heading2">
    <w:name w:val="heading 2"/>
    <w:basedOn w:val="Normal"/>
    <w:next w:val="Normal"/>
    <w:link w:val="Heading2Char"/>
    <w:uiPriority w:val="9"/>
    <w:unhideWhenUsed/>
    <w:qFormat/>
    <w:rsid w:val="00F018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F81BB"/>
      <w:sz w:val="26"/>
    </w:rPr>
  </w:style>
  <w:style w:type="paragraph" w:styleId="Header">
    <w:name w:val="header"/>
    <w:basedOn w:val="Normal"/>
    <w:link w:val="HeaderChar"/>
    <w:uiPriority w:val="99"/>
    <w:unhideWhenUsed/>
    <w:rsid w:val="00277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9C2"/>
    <w:rPr>
      <w:rFonts w:ascii="Calibri" w:eastAsia="Calibri" w:hAnsi="Calibri" w:cs="Calibri"/>
      <w:color w:val="2F2F2F"/>
      <w:sz w:val="20"/>
      <w:lang w:bidi="en-US"/>
    </w:rPr>
  </w:style>
  <w:style w:type="character" w:styleId="Hyperlink">
    <w:name w:val="Hyperlink"/>
    <w:basedOn w:val="DefaultParagraphFont"/>
    <w:uiPriority w:val="99"/>
    <w:unhideWhenUsed/>
    <w:rsid w:val="009D1AEC"/>
    <w:rPr>
      <w:color w:val="0563C1" w:themeColor="hyperlink"/>
      <w:u w:val="single"/>
    </w:rPr>
  </w:style>
  <w:style w:type="character" w:styleId="UnresolvedMention">
    <w:name w:val="Unresolved Mention"/>
    <w:basedOn w:val="DefaultParagraphFont"/>
    <w:uiPriority w:val="99"/>
    <w:semiHidden/>
    <w:unhideWhenUsed/>
    <w:rsid w:val="009D1AEC"/>
    <w:rPr>
      <w:color w:val="605E5C"/>
      <w:shd w:val="clear" w:color="auto" w:fill="E1DFDD"/>
    </w:rPr>
  </w:style>
  <w:style w:type="paragraph" w:styleId="ListParagraph">
    <w:name w:val="List Paragraph"/>
    <w:basedOn w:val="Normal"/>
    <w:uiPriority w:val="34"/>
    <w:qFormat/>
    <w:rsid w:val="007C5296"/>
    <w:pPr>
      <w:ind w:left="720"/>
      <w:contextualSpacing/>
    </w:pPr>
  </w:style>
  <w:style w:type="paragraph" w:styleId="Title">
    <w:name w:val="Title"/>
    <w:basedOn w:val="Normal"/>
    <w:next w:val="Normal"/>
    <w:link w:val="TitleChar"/>
    <w:uiPriority w:val="10"/>
    <w:qFormat/>
    <w:rsid w:val="00F0181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01810"/>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rsid w:val="00F01810"/>
    <w:rPr>
      <w:rFonts w:asciiTheme="majorHAnsi" w:eastAsiaTheme="majorEastAsia" w:hAnsiTheme="majorHAnsi" w:cstheme="majorBidi"/>
      <w:color w:val="2F5496" w:themeColor="accent1" w:themeShade="BF"/>
      <w:sz w:val="26"/>
      <w:szCs w:val="26"/>
      <w:lang w:bidi="en-US"/>
    </w:rPr>
  </w:style>
  <w:style w:type="character" w:styleId="FollowedHyperlink">
    <w:name w:val="FollowedHyperlink"/>
    <w:basedOn w:val="DefaultParagraphFont"/>
    <w:uiPriority w:val="99"/>
    <w:semiHidden/>
    <w:unhideWhenUsed/>
    <w:rsid w:val="00884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2848">
      <w:bodyDiv w:val="1"/>
      <w:marLeft w:val="0"/>
      <w:marRight w:val="0"/>
      <w:marTop w:val="0"/>
      <w:marBottom w:val="0"/>
      <w:divBdr>
        <w:top w:val="none" w:sz="0" w:space="0" w:color="auto"/>
        <w:left w:val="none" w:sz="0" w:space="0" w:color="auto"/>
        <w:bottom w:val="none" w:sz="0" w:space="0" w:color="auto"/>
        <w:right w:val="none" w:sz="0" w:space="0" w:color="auto"/>
      </w:divBdr>
    </w:div>
    <w:div w:id="882982024">
      <w:bodyDiv w:val="1"/>
      <w:marLeft w:val="0"/>
      <w:marRight w:val="0"/>
      <w:marTop w:val="0"/>
      <w:marBottom w:val="0"/>
      <w:divBdr>
        <w:top w:val="none" w:sz="0" w:space="0" w:color="auto"/>
        <w:left w:val="none" w:sz="0" w:space="0" w:color="auto"/>
        <w:bottom w:val="none" w:sz="0" w:space="0" w:color="auto"/>
        <w:right w:val="none" w:sz="0" w:space="0" w:color="auto"/>
      </w:divBdr>
    </w:div>
    <w:div w:id="1085881563">
      <w:bodyDiv w:val="1"/>
      <w:marLeft w:val="0"/>
      <w:marRight w:val="0"/>
      <w:marTop w:val="0"/>
      <w:marBottom w:val="0"/>
      <w:divBdr>
        <w:top w:val="none" w:sz="0" w:space="0" w:color="auto"/>
        <w:left w:val="none" w:sz="0" w:space="0" w:color="auto"/>
        <w:bottom w:val="none" w:sz="0" w:space="0" w:color="auto"/>
        <w:right w:val="none" w:sz="0" w:space="0" w:color="auto"/>
      </w:divBdr>
    </w:div>
    <w:div w:id="207547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26437-how-do-i-automatically-create-groups-in-a-group-set" TargetMode="External"/><Relationship Id="rId13" Type="http://schemas.openxmlformats.org/officeDocument/2006/relationships/hyperlink" Target="https://community.canvaslms.com/docs/DOC-297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munity.canvaslms.com/docs/DOC-10440-4152669143" TargetMode="External"/><Relationship Id="rId12" Type="http://schemas.openxmlformats.org/officeDocument/2006/relationships/hyperlink" Target="https://community.canvaslms.com/docs/DOC-26212-how-do-i-assign-a-quiz-to-a-course-se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nvas.cornell.edu/courses/1848/pages/student-privacy-in-canvas-courses-with-cross-listed-sec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2636" TargetMode="External"/><Relationship Id="rId5" Type="http://schemas.openxmlformats.org/officeDocument/2006/relationships/footnotes" Target="footnotes.xml"/><Relationship Id="rId15" Type="http://schemas.openxmlformats.org/officeDocument/2006/relationships/hyperlink" Target="https://kb.iu.edu/d/aqns" TargetMode="External"/><Relationship Id="rId10" Type="http://schemas.openxmlformats.org/officeDocument/2006/relationships/hyperlink" Target="https://community.canvaslms.com/docs/DOC-263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mmunity.canvaslms.com/docs/DOC-10434-4152669141" TargetMode="External"/><Relationship Id="rId14" Type="http://schemas.openxmlformats.org/officeDocument/2006/relationships/hyperlink" Target="http://cdlihosting.com/cdlihelp/customguides/Guide%20-%20Complying%20with%20FERPA%20in%20Merged%20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Buell</dc:creator>
  <cp:keywords/>
  <cp:lastModifiedBy>Jim Julius</cp:lastModifiedBy>
  <cp:revision>6</cp:revision>
  <dcterms:created xsi:type="dcterms:W3CDTF">2020-07-14T18:36:00Z</dcterms:created>
  <dcterms:modified xsi:type="dcterms:W3CDTF">2020-08-06T15:11:00Z</dcterms:modified>
</cp:coreProperties>
</file>